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493E" w:rsidRDefault="00B4493E" w:rsidP="00506DA5">
      <w:pPr>
        <w:spacing w:line="27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493E" w:rsidRPr="002144BC" w:rsidRDefault="00B4493E" w:rsidP="002144BC">
      <w:pPr>
        <w:spacing w:after="0" w:line="27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4BC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елегация «РЖД-Медицины» приме</w:t>
      </w:r>
      <w:r w:rsidRPr="002144BC">
        <w:rPr>
          <w:rFonts w:ascii="Times New Roman" w:hAnsi="Times New Roman" w:cs="Times New Roman"/>
          <w:b/>
          <w:bCs/>
          <w:sz w:val="28"/>
          <w:szCs w:val="28"/>
        </w:rPr>
        <w:t>т участие в работе ПМЭФ-2021</w:t>
      </w:r>
    </w:p>
    <w:p w:rsidR="00B4493E" w:rsidRPr="002144BC" w:rsidRDefault="00B4493E" w:rsidP="002144BC">
      <w:pPr>
        <w:spacing w:line="27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93E" w:rsidRPr="002144BC" w:rsidRDefault="00B4493E" w:rsidP="002144BC">
      <w:pPr>
        <w:spacing w:line="27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4BC">
        <w:rPr>
          <w:rFonts w:ascii="Times New Roman" w:hAnsi="Times New Roman" w:cs="Times New Roman"/>
          <w:b/>
          <w:bCs/>
          <w:sz w:val="28"/>
          <w:szCs w:val="28"/>
        </w:rPr>
        <w:t xml:space="preserve">Делегация сети здравоохранения «РЖД-Медицина» примет участие в работе Петербургского международного экономического форума в расширенном составе. Представители сети выступят в </w:t>
      </w:r>
      <w:r>
        <w:rPr>
          <w:rFonts w:ascii="Times New Roman" w:hAnsi="Times New Roman" w:cs="Times New Roman"/>
          <w:b/>
          <w:bCs/>
          <w:sz w:val="28"/>
          <w:szCs w:val="28"/>
        </w:rPr>
        <w:t>экспертных сессия и панельных дискуссиях</w:t>
      </w:r>
      <w:r w:rsidRPr="002144BC">
        <w:rPr>
          <w:rFonts w:ascii="Times New Roman" w:hAnsi="Times New Roman" w:cs="Times New Roman"/>
          <w:b/>
          <w:bCs/>
          <w:sz w:val="28"/>
          <w:szCs w:val="28"/>
        </w:rPr>
        <w:t xml:space="preserve"> на самые актуальные темы.</w:t>
      </w:r>
    </w:p>
    <w:p w:rsidR="00B4493E" w:rsidRDefault="00B4493E" w:rsidP="002144BC">
      <w:pPr>
        <w:spacing w:line="27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программа</w:t>
      </w:r>
      <w:r w:rsidRPr="002F6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форума традиционно посвящена</w:t>
      </w:r>
      <w:r w:rsidRPr="002F6821">
        <w:rPr>
          <w:rFonts w:ascii="Times New Roman" w:hAnsi="Times New Roman" w:cs="Times New Roman"/>
          <w:sz w:val="28"/>
          <w:szCs w:val="28"/>
        </w:rPr>
        <w:t xml:space="preserve"> вопросам глобальной и российской экономики, социальным вопросам и развитию технологий.</w:t>
      </w:r>
      <w:r>
        <w:rPr>
          <w:rFonts w:ascii="Times New Roman" w:hAnsi="Times New Roman" w:cs="Times New Roman"/>
          <w:sz w:val="28"/>
          <w:szCs w:val="28"/>
        </w:rPr>
        <w:t xml:space="preserve"> ПМЭФ-2021 проходит впервые после пандемии, и в деловой программе вопросы здравоохранения занимают особое место. В 2020 году мировое сообщество столкнулось с новыми беспрецедентными вызовами, поэтому обсуждение накопленного опыта и поиск практических решений, связанных с пандемией, будут находиться в центре всеобщего внимания.</w:t>
      </w:r>
    </w:p>
    <w:p w:rsidR="00B4493E" w:rsidRPr="00FD55CA" w:rsidRDefault="00B4493E" w:rsidP="00FD55CA">
      <w:pPr>
        <w:spacing w:line="27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ПМЭФ-2021 у делегации «РЖД-Медицина» запланировано подписание ряда соглашений о сотрудничестве в сфере здравоохранения, а также участие в панельных дискуссиях, круглых столах и тематических сессиях. На форуме будет обсуждаться развитие национального здравоохранения, новые подходы, медицинские тренды, а также генетические технологии и инновационные исследования.</w:t>
      </w:r>
    </w:p>
    <w:p w:rsidR="00B4493E" w:rsidRDefault="00B4493E" w:rsidP="002144BC">
      <w:pPr>
        <w:spacing w:line="27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«РЖД-Медицина» одна из первых частных медицинских организаций, перепрофилировавших свои учреждения для приема пациентов с новой коронавирусной инфекцией. В апреле 2020 года были перепрофилированы четыре стационара в Москве и в Воронеже, а в период второй волны – пять учреждений в Москве, Оренбурге, Перми, Воронеже. В общей сложности в сети были пролечены более 14 тысяч пациентов с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80318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 Для диагностики пациентов</w:t>
      </w:r>
      <w:r w:rsidRPr="00A80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A80318">
        <w:rPr>
          <w:rFonts w:ascii="Times New Roman" w:hAnsi="Times New Roman" w:cs="Times New Roman"/>
          <w:sz w:val="28"/>
          <w:szCs w:val="28"/>
        </w:rPr>
        <w:t>открыты 26 ПЦР-лабораторий</w:t>
      </w:r>
      <w:r>
        <w:rPr>
          <w:rFonts w:ascii="Times New Roman" w:hAnsi="Times New Roman" w:cs="Times New Roman"/>
          <w:sz w:val="28"/>
          <w:szCs w:val="28"/>
        </w:rPr>
        <w:t>, где провели более 2,6 миллионов</w:t>
      </w:r>
      <w:r w:rsidRPr="00A80318">
        <w:rPr>
          <w:rFonts w:ascii="Times New Roman" w:hAnsi="Times New Roman" w:cs="Times New Roman"/>
          <w:sz w:val="28"/>
          <w:szCs w:val="28"/>
        </w:rPr>
        <w:t xml:space="preserve"> исследований.</w:t>
      </w:r>
      <w:r>
        <w:rPr>
          <w:rFonts w:ascii="Times New Roman" w:hAnsi="Times New Roman" w:cs="Times New Roman"/>
          <w:sz w:val="28"/>
          <w:szCs w:val="28"/>
        </w:rPr>
        <w:t xml:space="preserve"> Сейчас перепрофилированным остается один стационар в Москве. </w:t>
      </w:r>
    </w:p>
    <w:p w:rsidR="00B4493E" w:rsidRPr="002144BC" w:rsidRDefault="00B4493E" w:rsidP="002144BC">
      <w:pPr>
        <w:spacing w:line="27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в сети «РЖД-Медицина» уделяется важности и повышению доступности вакцинации. Так были организованы пункты вакцинации более чем на 30 вокзалах в Хабаровске, Тынде, Уссурийске, Рязане, Чите и др. 29 мая в Москве был открыт Восточный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вокзал, в медпункте которого каждый может сделать прививку от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-19.</w:t>
      </w:r>
    </w:p>
    <w:p w:rsidR="00B4493E" w:rsidRPr="002144BC" w:rsidRDefault="00B4493E" w:rsidP="002144BC">
      <w:pPr>
        <w:spacing w:line="27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BC">
        <w:rPr>
          <w:rFonts w:ascii="Times New Roman" w:hAnsi="Times New Roman" w:cs="Times New Roman"/>
          <w:sz w:val="28"/>
          <w:szCs w:val="28"/>
        </w:rPr>
        <w:t>Петербургский междунаро</w:t>
      </w:r>
      <w:r>
        <w:rPr>
          <w:rFonts w:ascii="Times New Roman" w:hAnsi="Times New Roman" w:cs="Times New Roman"/>
          <w:sz w:val="28"/>
          <w:szCs w:val="28"/>
        </w:rPr>
        <w:t xml:space="preserve">дный экономический форум (ПМЭФ) </w:t>
      </w:r>
      <w:r w:rsidRPr="002144BC">
        <w:rPr>
          <w:rFonts w:ascii="Times New Roman" w:hAnsi="Times New Roman" w:cs="Times New Roman"/>
          <w:sz w:val="28"/>
          <w:szCs w:val="28"/>
        </w:rPr>
        <w:t xml:space="preserve">– уникальное событие в мире экономики и бизнеса. </w:t>
      </w:r>
      <w:r>
        <w:rPr>
          <w:rFonts w:ascii="Times New Roman" w:hAnsi="Times New Roman" w:cs="Times New Roman"/>
          <w:sz w:val="28"/>
          <w:szCs w:val="28"/>
        </w:rPr>
        <w:t>ПМЭФ-2021 проходит</w:t>
      </w:r>
      <w:r w:rsidRPr="002144B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крупнейшем </w:t>
      </w:r>
      <w:r w:rsidRPr="002144BC">
        <w:rPr>
          <w:rFonts w:ascii="Times New Roman" w:hAnsi="Times New Roman" w:cs="Times New Roman"/>
          <w:sz w:val="28"/>
          <w:szCs w:val="28"/>
        </w:rPr>
        <w:t>конкрессно-выставочном центре «Экспофорум»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4BC">
        <w:rPr>
          <w:rFonts w:ascii="Times New Roman" w:hAnsi="Times New Roman" w:cs="Times New Roman"/>
          <w:sz w:val="28"/>
          <w:szCs w:val="28"/>
        </w:rPr>
        <w:t>с 2 по 5 июня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144BC">
        <w:rPr>
          <w:rFonts w:ascii="Times New Roman" w:hAnsi="Times New Roman" w:cs="Times New Roman"/>
          <w:sz w:val="28"/>
          <w:szCs w:val="28"/>
        </w:rPr>
        <w:t>Санкт-Петербурге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93E" w:rsidRPr="00FD55EB" w:rsidRDefault="00B4493E" w:rsidP="00506DA5">
      <w:pPr>
        <w:spacing w:line="27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4493E" w:rsidRPr="00FD55EB" w:rsidSect="00260061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493E" w:rsidRDefault="00B4493E" w:rsidP="00E166C3">
      <w:pPr>
        <w:spacing w:after="0" w:line="240" w:lineRule="auto"/>
      </w:pPr>
      <w:r>
        <w:separator/>
      </w:r>
    </w:p>
  </w:endnote>
  <w:endnote w:type="continuationSeparator" w:id="0">
    <w:p w:rsidR="00B4493E" w:rsidRDefault="00B4493E" w:rsidP="00E1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493E" w:rsidRDefault="00B4493E" w:rsidP="00E166C3">
      <w:pPr>
        <w:spacing w:after="0" w:line="240" w:lineRule="auto"/>
      </w:pPr>
      <w:r>
        <w:separator/>
      </w:r>
    </w:p>
  </w:footnote>
  <w:footnote w:type="continuationSeparator" w:id="0">
    <w:p w:rsidR="00B4493E" w:rsidRDefault="00B4493E" w:rsidP="00E1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493E" w:rsidRPr="00D45255" w:rsidRDefault="00D20F33">
    <w:pPr>
      <w:pStyle w:val="a3"/>
      <w:rPr>
        <w:rFonts w:ascii="Times New Roman" w:hAnsi="Times New Roman" w:cs="Times New Roman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3787140</wp:posOffset>
          </wp:positionH>
          <wp:positionV relativeFrom="paragraph">
            <wp:posOffset>-266700</wp:posOffset>
          </wp:positionV>
          <wp:extent cx="2447925" cy="542925"/>
          <wp:effectExtent l="0" t="0" r="0" b="0"/>
          <wp:wrapNone/>
          <wp:docPr id="1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93E">
      <w:rPr>
        <w:rFonts w:ascii="Times New Roman" w:hAnsi="Times New Roman" w:cs="Times New Roman"/>
      </w:rPr>
      <w:t>01.06</w:t>
    </w:r>
    <w:r w:rsidR="00B4493E" w:rsidRPr="00D45255">
      <w:rPr>
        <w:rFonts w:ascii="Times New Roman" w:hAnsi="Times New Roman" w:cs="Times New Roman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47E7A"/>
    <w:multiLevelType w:val="hybridMultilevel"/>
    <w:tmpl w:val="59C41730"/>
    <w:lvl w:ilvl="0" w:tplc="819CB07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C3"/>
    <w:rsid w:val="00032B75"/>
    <w:rsid w:val="000D3C14"/>
    <w:rsid w:val="00130AA7"/>
    <w:rsid w:val="00133C75"/>
    <w:rsid w:val="001829A3"/>
    <w:rsid w:val="002144BC"/>
    <w:rsid w:val="00260061"/>
    <w:rsid w:val="00275510"/>
    <w:rsid w:val="002811B2"/>
    <w:rsid w:val="002864B3"/>
    <w:rsid w:val="002959E3"/>
    <w:rsid w:val="002F6821"/>
    <w:rsid w:val="00327A3F"/>
    <w:rsid w:val="00391AD8"/>
    <w:rsid w:val="003A5F0C"/>
    <w:rsid w:val="003E34D4"/>
    <w:rsid w:val="003E69B5"/>
    <w:rsid w:val="004379AC"/>
    <w:rsid w:val="0047052A"/>
    <w:rsid w:val="004B5DF8"/>
    <w:rsid w:val="00506DA5"/>
    <w:rsid w:val="0051667D"/>
    <w:rsid w:val="00590AEB"/>
    <w:rsid w:val="005A5BE7"/>
    <w:rsid w:val="005D4579"/>
    <w:rsid w:val="006509D8"/>
    <w:rsid w:val="00676E94"/>
    <w:rsid w:val="00687BE3"/>
    <w:rsid w:val="00707568"/>
    <w:rsid w:val="008A397D"/>
    <w:rsid w:val="009473B8"/>
    <w:rsid w:val="00953D8E"/>
    <w:rsid w:val="009B6489"/>
    <w:rsid w:val="009D5988"/>
    <w:rsid w:val="00A52921"/>
    <w:rsid w:val="00A662D7"/>
    <w:rsid w:val="00A80318"/>
    <w:rsid w:val="00AE1CC0"/>
    <w:rsid w:val="00AE4C55"/>
    <w:rsid w:val="00B4493E"/>
    <w:rsid w:val="00BF4D91"/>
    <w:rsid w:val="00C15ED4"/>
    <w:rsid w:val="00C21388"/>
    <w:rsid w:val="00C50AE3"/>
    <w:rsid w:val="00C75F4D"/>
    <w:rsid w:val="00C86D05"/>
    <w:rsid w:val="00CC6C14"/>
    <w:rsid w:val="00CE401B"/>
    <w:rsid w:val="00CE7AC7"/>
    <w:rsid w:val="00D20F33"/>
    <w:rsid w:val="00D45255"/>
    <w:rsid w:val="00D632EB"/>
    <w:rsid w:val="00DC2B0D"/>
    <w:rsid w:val="00DE3C00"/>
    <w:rsid w:val="00DE5EAE"/>
    <w:rsid w:val="00E166C3"/>
    <w:rsid w:val="00E60F9F"/>
    <w:rsid w:val="00E827A7"/>
    <w:rsid w:val="00EF7516"/>
    <w:rsid w:val="00F74FD8"/>
    <w:rsid w:val="00FD55CA"/>
    <w:rsid w:val="00FD55EB"/>
    <w:rsid w:val="58E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C6B2A83-EC73-694A-9F8A-1953A766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A3F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66C3"/>
  </w:style>
  <w:style w:type="paragraph" w:styleId="a5">
    <w:name w:val="footer"/>
    <w:basedOn w:val="a"/>
    <w:link w:val="a6"/>
    <w:uiPriority w:val="99"/>
    <w:rsid w:val="00E16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66C3"/>
  </w:style>
  <w:style w:type="paragraph" w:styleId="a7">
    <w:name w:val="List Paragraph"/>
    <w:basedOn w:val="a"/>
    <w:uiPriority w:val="99"/>
    <w:qFormat/>
    <w:rsid w:val="00130AA7"/>
    <w:pPr>
      <w:ind w:left="720"/>
    </w:pPr>
  </w:style>
  <w:style w:type="character" w:styleId="a8">
    <w:name w:val="Hyperlink"/>
    <w:basedOn w:val="a0"/>
    <w:uiPriority w:val="99"/>
    <w:semiHidden/>
    <w:rsid w:val="00032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0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Делегация «РЖД-Медицины» примет участие в работе ПМЭФ-2021</dc:title>
  <dc:subject/>
  <dc:creator>Пресс-служба Роскачества</dc:creator>
  <cp:keywords/>
  <dc:description/>
  <cp:lastModifiedBy>Гость</cp:lastModifiedBy>
  <cp:revision>2</cp:revision>
  <dcterms:created xsi:type="dcterms:W3CDTF">2021-06-03T01:03:00Z</dcterms:created>
  <dcterms:modified xsi:type="dcterms:W3CDTF">2021-06-03T01:03:00Z</dcterms:modified>
</cp:coreProperties>
</file>